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2C61" w14:textId="7C381879" w:rsidR="00B67870" w:rsidRPr="00E621FE" w:rsidRDefault="00C51B95" w:rsidP="00972CDE">
      <w:pPr>
        <w:pStyle w:val="Title"/>
        <w:spacing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621FE">
        <w:rPr>
          <w:rFonts w:ascii="Times New Roman" w:eastAsia="Times New Roman" w:hAnsi="Times New Roman" w:cs="Times New Roman"/>
          <w:b/>
          <w:bCs/>
          <w:sz w:val="40"/>
          <w:szCs w:val="40"/>
        </w:rPr>
        <w:t>AMAZING MINDS PROJEKT</w:t>
      </w:r>
    </w:p>
    <w:p w14:paraId="743C42F9" w14:textId="0347A804" w:rsidR="00FD48AC" w:rsidRPr="00972CDE" w:rsidRDefault="00B67870" w:rsidP="00972CDE">
      <w:pPr>
        <w:pStyle w:val="Title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2CDE">
        <w:rPr>
          <w:rFonts w:ascii="Times New Roman" w:eastAsia="Times New Roman" w:hAnsi="Times New Roman" w:cs="Times New Roman"/>
          <w:sz w:val="20"/>
          <w:szCs w:val="20"/>
        </w:rPr>
        <w:t xml:space="preserve">Interaktivna izgradnja socio-emocionalne inteligencije djece </w:t>
      </w:r>
      <w:r w:rsidR="00FD48AC" w:rsidRPr="00972CD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72CDE">
        <w:rPr>
          <w:rFonts w:ascii="Times New Roman" w:eastAsia="Times New Roman" w:hAnsi="Times New Roman" w:cs="Times New Roman"/>
          <w:sz w:val="20"/>
          <w:szCs w:val="20"/>
        </w:rPr>
        <w:t>Amazing Minds (NPOO.C3.2.R3-I1.06.0127)</w:t>
      </w:r>
    </w:p>
    <w:p w14:paraId="3329B65F" w14:textId="6F0559CC" w:rsidR="00061B96" w:rsidRPr="00061B96" w:rsidRDefault="00972CDE" w:rsidP="00061B96">
      <w:pPr>
        <w:pStyle w:val="Title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2CDE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2A0612A" wp14:editId="1C8B1E4E">
            <wp:simplePos x="0" y="0"/>
            <wp:positionH relativeFrom="column">
              <wp:posOffset>3472180</wp:posOffset>
            </wp:positionH>
            <wp:positionV relativeFrom="paragraph">
              <wp:posOffset>72390</wp:posOffset>
            </wp:positionV>
            <wp:extent cx="247650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C525D" w14:textId="77777777" w:rsidR="00FD48AC" w:rsidRPr="00061B96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193E03" w:rsidRPr="00061B96">
        <w:rPr>
          <w:rFonts w:ascii="Times New Roman" w:eastAsia="Times New Roman" w:hAnsi="Times New Roman" w:cs="Times New Roman"/>
          <w:sz w:val="28"/>
          <w:szCs w:val="28"/>
        </w:rPr>
        <w:t>školskoj</w:t>
      </w:r>
      <w:r w:rsidRPr="00061B96">
        <w:rPr>
          <w:rFonts w:ascii="Times New Roman" w:eastAsia="Times New Roman" w:hAnsi="Times New Roman" w:cs="Times New Roman"/>
          <w:sz w:val="28"/>
          <w:szCs w:val="28"/>
        </w:rPr>
        <w:t xml:space="preserve"> godini 2025./2026. u suradnji s Amazinga centrom sudjelujemo u projektu Amazinga Minds – igri koja razvija emocije. Projekt je uz sufinanciranje Europske unije, pokrenuo Amazinga centar te uz suradnju s našom školom provodi pilot projekt Amazing Minds, inovativni edukativni program koji razvija socio-emocionalnu inteligenciju djece kroz igru i tehnologiju.</w:t>
      </w:r>
    </w:p>
    <w:p w14:paraId="1F81B06B" w14:textId="38020C59" w:rsidR="00C51B95" w:rsidRPr="00061B96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br/>
        <w:t>Kroz 5 interaktivnih modula i igre na atrakcijama u Amazingi poput VR parka, laser taga, trampolina i zone za penjanje, djeca uče:</w:t>
      </w:r>
    </w:p>
    <w:p w14:paraId="5398D770" w14:textId="78C7A0C6" w:rsidR="00C51B95" w:rsidRPr="00061B96" w:rsidRDefault="00C51B95" w:rsidP="00061B96">
      <w:pPr>
        <w:pStyle w:val="Title"/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Razvijati samosvijest samopouzdanje</w:t>
      </w:r>
    </w:p>
    <w:p w14:paraId="7A8CA9D6" w14:textId="77777777" w:rsidR="00C51B95" w:rsidRPr="00061B96" w:rsidRDefault="00C51B95" w:rsidP="00061B96">
      <w:pPr>
        <w:pStyle w:val="Title"/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 Razvijati empatiju</w:t>
      </w:r>
    </w:p>
    <w:p w14:paraId="15255E3A" w14:textId="78BEF995" w:rsidR="00C51B95" w:rsidRPr="00061B96" w:rsidRDefault="00C51B95" w:rsidP="00061B96">
      <w:pPr>
        <w:pStyle w:val="Title"/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Vježbati interpersonalnu komunikaciju i suradnju</w:t>
      </w:r>
    </w:p>
    <w:p w14:paraId="5A641AEF" w14:textId="77777777" w:rsidR="00C51B95" w:rsidRPr="00061B96" w:rsidRDefault="00C51B95" w:rsidP="00061B96">
      <w:pPr>
        <w:pStyle w:val="Title"/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 Kritički razmišljati i postavljati ciljeve</w:t>
      </w:r>
    </w:p>
    <w:p w14:paraId="16F189D5" w14:textId="6E688C89" w:rsidR="00C51B95" w:rsidRPr="00061B96" w:rsidRDefault="00C51B95" w:rsidP="00061B96">
      <w:pPr>
        <w:pStyle w:val="Title"/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Prepoznati i upravljati emocijama te razvijati samoregulaciju</w:t>
      </w:r>
    </w:p>
    <w:p w14:paraId="3BE446FA" w14:textId="77777777" w:rsidR="00FE4E20" w:rsidRPr="00061B96" w:rsidRDefault="00FE4E20" w:rsidP="00061B96">
      <w:pPr>
        <w:pStyle w:val="Title"/>
        <w:spacing w:line="276" w:lineRule="auto"/>
        <w:ind w:left="42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0FA47A02" w14:textId="3188534E" w:rsidR="00C51B95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Inspiriran Pixarovim filmom Inside Out, projekt se odlikuje jedinstvenošću jer kroz mogućnost izravnog iskustva djeci omogućuje igrifikaciju emocija te im pruža priliku da prožive emocionalne i socijalne izazove u stvarnom vremenu. Pritom im nudi siguran i visokotehnološki prostor za eksperimentiranje s reakcijama i ponašanjima koja bi bilo teško simulirati u klasičnom učioničkom okruženju.</w:t>
      </w:r>
    </w:p>
    <w:p w14:paraId="0C48AE5A" w14:textId="77777777" w:rsidR="00972CDE" w:rsidRPr="00061B96" w:rsidRDefault="00972CDE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9BD32CE" w14:textId="0E515A08" w:rsidR="00C51B95" w:rsidRPr="00061B96" w:rsidRDefault="00EE1620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 xml:space="preserve">Interaktivna izgradnja socio-emocionalne inteligencije djece – Amazing Minds“ usmjeren je na razvoj inovativnog programa za poticanje socio-emocionalnog razvoja djece putem strukturiranih igara i aktivnosti. Kroz kombinaciju istraživačkih aktivnosti, upravljanja inovacijskim ciklusom te izrade ključnih dokumenata za komercijalizaciju, projekt ima za cilj razviti i testirati koncept </w:t>
      </w:r>
      <w:r w:rsidRPr="00061B96">
        <w:rPr>
          <w:rFonts w:ascii="Times New Roman" w:eastAsia="Times New Roman" w:hAnsi="Times New Roman" w:cs="Times New Roman"/>
          <w:sz w:val="28"/>
          <w:szCs w:val="28"/>
        </w:rPr>
        <w:lastRenderedPageBreak/>
        <w:t>koji djeci pomaže u razvoju samosvijesti, emocionalne regulacije, timskog rada, povjerenja, kritičkog razmišljanja, rješavanja problema, empatije, komunikacije, suočavanja sa strahom te postavljanja ciljeva. Provedbom projekta jačaju se kapaciteti korisnika za istraživanje, razvoj i inovacije, a istovremeno se pripremaju pretpostavke za buduću tržišnu primjenu razvijenog rješenja, uz odgovarajuće upravljanje intelektualnim vlasništvom i usklađivanje s potrebama krajnjih korisnika i tržišta.</w:t>
      </w:r>
      <w:r w:rsidRPr="00061B9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452310" w14:textId="777F1BA3" w:rsidR="00C877E9" w:rsidRPr="00061B96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61B96">
        <w:rPr>
          <w:rFonts w:ascii="Times New Roman" w:eastAsia="Times New Roman" w:hAnsi="Times New Roman" w:cs="Times New Roman"/>
          <w:sz w:val="28"/>
          <w:szCs w:val="28"/>
        </w:rPr>
        <w:t>U pilot fazi, radionicu će pohađati više od stotinu djece do lipnja 2026. godine</w:t>
      </w:r>
      <w:r w:rsidR="00193E03" w:rsidRPr="00061B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1B96">
        <w:rPr>
          <w:rFonts w:ascii="Times New Roman" w:eastAsia="Times New Roman" w:hAnsi="Times New Roman" w:cs="Times New Roman"/>
          <w:sz w:val="28"/>
          <w:szCs w:val="28"/>
        </w:rPr>
        <w:t xml:space="preserve"> Amazing Minds inovativno spaja tehnologiju i zabavu u edukaciju, transformirajući Pixarov film Inside Out u interaktivne igre koje unapređuju socio-emocionalnu inteligenciju djece. Korištenjem visokotehnoloških atrakcija, stvorit će se interaktivni scenariji za vizualno i iskustveno učenje djece prepoznavanju i upravljanju emocijama u društvenoj interakciji. Projekt se odlikuje jedinstvenošću omogućavanjem igrifikacije emocija, proživljavanja emocionalnih i socijalnih izazova u realnom vremenu i sigurnom prostoru za provedbu eksperimenta. Cilj je razviti know-how iskustvenog učenja emocija: empatije, samosvijesti, emocionalne regulacije, kritičkog razmišljanja i interpersonalne komunikaciju. Ciljne skupine jesu djeca 7-9 godina.</w:t>
      </w:r>
    </w:p>
    <w:p w14:paraId="3CC3C164" w14:textId="77777777" w:rsidR="00C51B95" w:rsidRPr="00061B96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50DE61E3" w14:textId="77777777" w:rsidR="00C51B95" w:rsidRPr="00061B96" w:rsidRDefault="00C51B95" w:rsidP="00061B96">
      <w:pPr>
        <w:pStyle w:val="Title"/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4ACE7B5C" w14:textId="531A5F50" w:rsidR="00C877E9" w:rsidRPr="00061B96" w:rsidRDefault="00FE4E20" w:rsidP="00E621FE">
      <w:pPr>
        <w:spacing w:line="276" w:lineRule="auto"/>
        <w:ind w:right="2770"/>
        <w:jc w:val="both"/>
        <w:rPr>
          <w:sz w:val="28"/>
          <w:szCs w:val="28"/>
        </w:rPr>
      </w:pPr>
      <w:r w:rsidRPr="00E621FE">
        <w:rPr>
          <w:rFonts w:ascii="Arial" w:hAnsi="Arial"/>
          <w:i/>
        </w:rPr>
        <w:t xml:space="preserve">Projekt se provodi unutar </w:t>
      </w:r>
      <w:r w:rsidR="00193E03" w:rsidRPr="00E621FE">
        <w:rPr>
          <w:rFonts w:ascii="Arial" w:hAnsi="Arial"/>
          <w:i/>
        </w:rPr>
        <w:t>„</w:t>
      </w:r>
      <w:r w:rsidRPr="00E621FE">
        <w:rPr>
          <w:rFonts w:ascii="Arial" w:hAnsi="Arial"/>
          <w:i/>
        </w:rPr>
        <w:t>Osnovne škole Lotrščak</w:t>
      </w:r>
      <w:r w:rsidR="00193E03" w:rsidRPr="00E621FE">
        <w:rPr>
          <w:rFonts w:ascii="Arial" w:hAnsi="Arial"/>
          <w:i/>
        </w:rPr>
        <w:t>“</w:t>
      </w:r>
      <w:r w:rsidRPr="00E621FE">
        <w:rPr>
          <w:rFonts w:ascii="Arial" w:hAnsi="Arial"/>
          <w:i/>
        </w:rPr>
        <w:t xml:space="preserve"> u organizaciji</w:t>
      </w:r>
      <w:r w:rsidR="00E621FE">
        <w:rPr>
          <w:rFonts w:ascii="Arial" w:hAnsi="Arial"/>
          <w:i/>
        </w:rPr>
        <w:t xml:space="preserve"> r</w:t>
      </w:r>
      <w:r w:rsidRPr="00E621FE">
        <w:rPr>
          <w:rFonts w:ascii="Arial" w:hAnsi="Arial"/>
          <w:i/>
        </w:rPr>
        <w:t>avnatelja Marina Divića i pomoćnika ravnatelja za školske</w:t>
      </w:r>
      <w:r w:rsidR="00972CDE">
        <w:rPr>
          <w:rFonts w:ascii="Arial" w:hAnsi="Arial"/>
          <w:i/>
        </w:rPr>
        <w:t xml:space="preserve"> p</w:t>
      </w:r>
      <w:r w:rsidRPr="00E621FE">
        <w:rPr>
          <w:rFonts w:ascii="Arial" w:hAnsi="Arial"/>
          <w:i/>
        </w:rPr>
        <w:t>rojekte Ivana Bazine.</w:t>
      </w:r>
    </w:p>
    <w:sectPr w:rsidR="00C877E9" w:rsidRPr="00061B96" w:rsidSect="00E621FE">
      <w:headerReference w:type="default" r:id="rId8"/>
      <w:pgSz w:w="11910" w:h="16840"/>
      <w:pgMar w:top="1440" w:right="1440" w:bottom="1440" w:left="1440" w:header="33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AFB7" w14:textId="77777777" w:rsidR="002C7021" w:rsidRDefault="002C7021">
      <w:r>
        <w:separator/>
      </w:r>
    </w:p>
  </w:endnote>
  <w:endnote w:type="continuationSeparator" w:id="0">
    <w:p w14:paraId="6BEC592E" w14:textId="77777777" w:rsidR="002C7021" w:rsidRDefault="002C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9A79" w14:textId="77777777" w:rsidR="002C7021" w:rsidRDefault="002C7021">
      <w:r>
        <w:separator/>
      </w:r>
    </w:p>
  </w:footnote>
  <w:footnote w:type="continuationSeparator" w:id="0">
    <w:p w14:paraId="2662C958" w14:textId="77777777" w:rsidR="002C7021" w:rsidRDefault="002C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EEBB" w14:textId="77777777" w:rsidR="00C877E9" w:rsidRDefault="00DD625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848" behindDoc="1" locked="0" layoutInCell="1" allowOverlap="1" wp14:anchorId="117D0697" wp14:editId="04727C6A">
          <wp:simplePos x="0" y="0"/>
          <wp:positionH relativeFrom="page">
            <wp:posOffset>6376002</wp:posOffset>
          </wp:positionH>
          <wp:positionV relativeFrom="page">
            <wp:posOffset>213360</wp:posOffset>
          </wp:positionV>
          <wp:extent cx="485613" cy="5187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613" cy="518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6DE"/>
    <w:multiLevelType w:val="hybridMultilevel"/>
    <w:tmpl w:val="9F0C23A0"/>
    <w:lvl w:ilvl="0" w:tplc="0BC03D9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02AB7E4"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 w:tplc="57061604"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 w:tplc="E67243AA"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 w:tplc="33443BBC"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 w:tplc="E8988B56"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 w:tplc="FCA8578E"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 w:tplc="642A3FC6">
      <w:numFmt w:val="bullet"/>
      <w:lvlText w:val="•"/>
      <w:lvlJc w:val="left"/>
      <w:pPr>
        <w:ind w:left="6665" w:hanging="360"/>
      </w:pPr>
      <w:rPr>
        <w:rFonts w:hint="default"/>
        <w:lang w:val="hr-HR" w:eastAsia="en-US" w:bidi="ar-SA"/>
      </w:rPr>
    </w:lvl>
    <w:lvl w:ilvl="8" w:tplc="E20A5A0E"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AD7257D"/>
    <w:multiLevelType w:val="hybridMultilevel"/>
    <w:tmpl w:val="D9CC0054"/>
    <w:lvl w:ilvl="0" w:tplc="0B729702">
      <w:start w:val="1"/>
      <w:numFmt w:val="lowerLetter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CC1E4B3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 w:tplc="028C0F80">
      <w:numFmt w:val="bullet"/>
      <w:lvlText w:val="•"/>
      <w:lvlJc w:val="left"/>
      <w:pPr>
        <w:ind w:left="1663" w:hanging="360"/>
      </w:pPr>
      <w:rPr>
        <w:rFonts w:hint="default"/>
        <w:lang w:val="hr-HR" w:eastAsia="en-US" w:bidi="ar-SA"/>
      </w:rPr>
    </w:lvl>
    <w:lvl w:ilvl="3" w:tplc="1A441C8C">
      <w:numFmt w:val="bullet"/>
      <w:lvlText w:val="•"/>
      <w:lvlJc w:val="left"/>
      <w:pPr>
        <w:ind w:left="2607" w:hanging="360"/>
      </w:pPr>
      <w:rPr>
        <w:rFonts w:hint="default"/>
        <w:lang w:val="hr-HR" w:eastAsia="en-US" w:bidi="ar-SA"/>
      </w:rPr>
    </w:lvl>
    <w:lvl w:ilvl="4" w:tplc="B0A4019A">
      <w:numFmt w:val="bullet"/>
      <w:lvlText w:val="•"/>
      <w:lvlJc w:val="left"/>
      <w:pPr>
        <w:ind w:left="3551" w:hanging="360"/>
      </w:pPr>
      <w:rPr>
        <w:rFonts w:hint="default"/>
        <w:lang w:val="hr-HR" w:eastAsia="en-US" w:bidi="ar-SA"/>
      </w:rPr>
    </w:lvl>
    <w:lvl w:ilvl="5" w:tplc="D0F8741A">
      <w:numFmt w:val="bullet"/>
      <w:lvlText w:val="•"/>
      <w:lvlJc w:val="left"/>
      <w:pPr>
        <w:ind w:left="4495" w:hanging="360"/>
      </w:pPr>
      <w:rPr>
        <w:rFonts w:hint="default"/>
        <w:lang w:val="hr-HR" w:eastAsia="en-US" w:bidi="ar-SA"/>
      </w:rPr>
    </w:lvl>
    <w:lvl w:ilvl="6" w:tplc="A58C7ACE">
      <w:numFmt w:val="bullet"/>
      <w:lvlText w:val="•"/>
      <w:lvlJc w:val="left"/>
      <w:pPr>
        <w:ind w:left="5438" w:hanging="360"/>
      </w:pPr>
      <w:rPr>
        <w:rFonts w:hint="default"/>
        <w:lang w:val="hr-HR" w:eastAsia="en-US" w:bidi="ar-SA"/>
      </w:rPr>
    </w:lvl>
    <w:lvl w:ilvl="7" w:tplc="B5227F74">
      <w:numFmt w:val="bullet"/>
      <w:lvlText w:val="•"/>
      <w:lvlJc w:val="left"/>
      <w:pPr>
        <w:ind w:left="6382" w:hanging="360"/>
      </w:pPr>
      <w:rPr>
        <w:rFonts w:hint="default"/>
        <w:lang w:val="hr-HR" w:eastAsia="en-US" w:bidi="ar-SA"/>
      </w:rPr>
    </w:lvl>
    <w:lvl w:ilvl="8" w:tplc="2348F2FA">
      <w:numFmt w:val="bullet"/>
      <w:lvlText w:val="•"/>
      <w:lvlJc w:val="left"/>
      <w:pPr>
        <w:ind w:left="732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BF40D69"/>
    <w:multiLevelType w:val="hybridMultilevel"/>
    <w:tmpl w:val="5DBC4AD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23028328">
    <w:abstractNumId w:val="1"/>
  </w:num>
  <w:num w:numId="2" w16cid:durableId="1501315677">
    <w:abstractNumId w:val="0"/>
  </w:num>
  <w:num w:numId="3" w16cid:durableId="211605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E9"/>
    <w:rsid w:val="00061B96"/>
    <w:rsid w:val="00186FAB"/>
    <w:rsid w:val="00193E03"/>
    <w:rsid w:val="001C08B0"/>
    <w:rsid w:val="002C7021"/>
    <w:rsid w:val="00312B9E"/>
    <w:rsid w:val="00972CDE"/>
    <w:rsid w:val="00B67870"/>
    <w:rsid w:val="00C51B95"/>
    <w:rsid w:val="00C543E0"/>
    <w:rsid w:val="00C877E9"/>
    <w:rsid w:val="00DD6258"/>
    <w:rsid w:val="00E621FE"/>
    <w:rsid w:val="00E64A99"/>
    <w:rsid w:val="00EE1620"/>
    <w:rsid w:val="00F01911"/>
    <w:rsid w:val="00F51063"/>
    <w:rsid w:val="00FD48AC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F540"/>
  <w15:docId w15:val="{9F86F121-A12D-43DD-9CD3-31CC06A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"/>
      <w:jc w:val="both"/>
    </w:pPr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Lea Potočar</dc:creator>
  <cp:lastModifiedBy>Jure Plut</cp:lastModifiedBy>
  <cp:revision>13</cp:revision>
  <dcterms:created xsi:type="dcterms:W3CDTF">2026-03-13T09:30:00Z</dcterms:created>
  <dcterms:modified xsi:type="dcterms:W3CDTF">2026-03-22T16:36:00Z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